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2CF" w:rsidRDefault="000712CF" w:rsidP="000712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仿宋" w:eastAsia="仿宋" w:hAnsi="仿宋" w:cs="Segoe UI" w:hint="eastAsia"/>
          <w:sz w:val="29"/>
          <w:szCs w:val="29"/>
        </w:rPr>
        <w:t>附件</w:t>
      </w:r>
      <w:r>
        <w:rPr>
          <w:rStyle w:val="normaltextrun"/>
          <w:rFonts w:ascii="仿宋" w:eastAsia="仿宋" w:hAnsi="仿宋" w:cs="Segoe UI"/>
          <w:sz w:val="29"/>
          <w:szCs w:val="29"/>
        </w:rPr>
        <w:t>2</w:t>
      </w:r>
      <w:r>
        <w:rPr>
          <w:rStyle w:val="normaltextrun"/>
          <w:rFonts w:ascii="仿宋" w:eastAsia="仿宋" w:hAnsi="仿宋" w:cs="Segoe UI" w:hint="eastAsia"/>
          <w:sz w:val="29"/>
          <w:szCs w:val="29"/>
        </w:rPr>
        <w:t>：</w:t>
      </w:r>
      <w:r>
        <w:rPr>
          <w:rStyle w:val="eop"/>
          <w:rFonts w:ascii="Calibri" w:eastAsia="仿宋" w:hAnsi="Calibri" w:cs="Calibri"/>
          <w:sz w:val="29"/>
          <w:szCs w:val="29"/>
        </w:rPr>
        <w:t> </w:t>
      </w:r>
    </w:p>
    <w:p w:rsidR="000712CF" w:rsidRPr="00B33807" w:rsidRDefault="004F253B" w:rsidP="000712CF">
      <w:pPr>
        <w:pStyle w:val="paragraph"/>
        <w:spacing w:before="0" w:beforeAutospacing="0" w:afterLines="100" w:after="312" w:afterAutospacing="0" w:line="360" w:lineRule="auto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>
        <w:rPr>
          <w:rStyle w:val="normaltextrun"/>
          <w:rFonts w:ascii="仿宋" w:eastAsia="仿宋" w:hAnsi="仿宋" w:cs="Segoe UI" w:hint="eastAsia"/>
          <w:b/>
          <w:sz w:val="36"/>
          <w:szCs w:val="36"/>
        </w:rPr>
        <w:t>网络安全专题学习</w:t>
      </w:r>
      <w:bookmarkStart w:id="0" w:name="_GoBack"/>
      <w:bookmarkEnd w:id="0"/>
      <w:r w:rsidR="000712CF" w:rsidRPr="00B33807">
        <w:rPr>
          <w:rStyle w:val="normaltextrun"/>
          <w:rFonts w:ascii="仿宋" w:eastAsia="仿宋" w:hAnsi="仿宋" w:cs="Segoe UI" w:hint="eastAsia"/>
          <w:b/>
          <w:sz w:val="36"/>
          <w:szCs w:val="36"/>
        </w:rPr>
        <w:t>比赛</w:t>
      </w:r>
      <w:r w:rsidR="000712CF">
        <w:rPr>
          <w:rStyle w:val="normaltextrun"/>
          <w:rFonts w:ascii="仿宋" w:eastAsia="仿宋" w:hAnsi="仿宋" w:cs="Segoe UI" w:hint="eastAsia"/>
          <w:b/>
          <w:sz w:val="36"/>
          <w:szCs w:val="36"/>
        </w:rPr>
        <w:t>学习心得</w:t>
      </w:r>
      <w:r w:rsidR="000712CF" w:rsidRPr="00B33807">
        <w:rPr>
          <w:rStyle w:val="normaltextrun"/>
          <w:rFonts w:ascii="仿宋" w:eastAsia="仿宋" w:hAnsi="仿宋" w:cs="Segoe UI" w:hint="eastAsia"/>
          <w:b/>
          <w:sz w:val="36"/>
          <w:szCs w:val="36"/>
        </w:rPr>
        <w:t>评分表</w:t>
      </w:r>
      <w:r w:rsidR="000712CF" w:rsidRPr="00B33807">
        <w:rPr>
          <w:rStyle w:val="eop"/>
          <w:rFonts w:ascii="Calibri" w:eastAsia="仿宋" w:hAnsi="Calibri" w:cs="Calibri"/>
          <w:b/>
          <w:sz w:val="36"/>
          <w:szCs w:val="36"/>
        </w:rPr>
        <w:t> </w:t>
      </w:r>
    </w:p>
    <w:tbl>
      <w:tblPr>
        <w:tblStyle w:val="a3"/>
        <w:tblW w:w="9356" w:type="dxa"/>
        <w:tblInd w:w="-714" w:type="dxa"/>
        <w:tblLook w:val="04A0" w:firstRow="1" w:lastRow="0" w:firstColumn="1" w:lastColumn="0" w:noHBand="0" w:noVBand="1"/>
      </w:tblPr>
      <w:tblGrid>
        <w:gridCol w:w="1560"/>
        <w:gridCol w:w="5528"/>
        <w:gridCol w:w="1134"/>
        <w:gridCol w:w="1134"/>
      </w:tblGrid>
      <w:tr w:rsidR="000712CF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0712CF" w:rsidRPr="004524AF" w:rsidRDefault="000712CF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评分项目</w:t>
            </w:r>
          </w:p>
        </w:tc>
        <w:tc>
          <w:tcPr>
            <w:tcW w:w="5528" w:type="dxa"/>
            <w:vAlign w:val="center"/>
          </w:tcPr>
          <w:p w:rsidR="000712CF" w:rsidRPr="004524AF" w:rsidRDefault="000712CF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评分要点</w:t>
            </w:r>
          </w:p>
        </w:tc>
        <w:tc>
          <w:tcPr>
            <w:tcW w:w="1134" w:type="dxa"/>
            <w:vAlign w:val="center"/>
          </w:tcPr>
          <w:p w:rsidR="000712CF" w:rsidRPr="004524AF" w:rsidRDefault="000712CF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标准分</w:t>
            </w:r>
          </w:p>
        </w:tc>
        <w:tc>
          <w:tcPr>
            <w:tcW w:w="1134" w:type="dxa"/>
            <w:vAlign w:val="center"/>
          </w:tcPr>
          <w:p w:rsidR="000712CF" w:rsidRPr="004524AF" w:rsidRDefault="000712CF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得分</w:t>
            </w:r>
          </w:p>
        </w:tc>
      </w:tr>
      <w:tr w:rsidR="000712CF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选题立意</w:t>
            </w:r>
          </w:p>
        </w:tc>
        <w:tc>
          <w:tcPr>
            <w:tcW w:w="5528" w:type="dxa"/>
            <w:vAlign w:val="center"/>
          </w:tcPr>
          <w:p w:rsidR="000712CF" w:rsidRPr="00BA2279" w:rsidRDefault="000712CF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根据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所学内容</w:t>
            </w: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选择合适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角度发表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感想，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角度新颖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，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2</w:t>
            </w: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0712CF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学习成果</w:t>
            </w:r>
          </w:p>
        </w:tc>
        <w:tc>
          <w:tcPr>
            <w:tcW w:w="5528" w:type="dxa"/>
            <w:vAlign w:val="center"/>
          </w:tcPr>
          <w:p w:rsidR="000712CF" w:rsidRPr="00BA2279" w:rsidRDefault="000712CF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详细、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具体、清晰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地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比较自己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在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学习前后的认识上的差异，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请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举例说明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。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20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0712CF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内容概括</w:t>
            </w:r>
          </w:p>
        </w:tc>
        <w:tc>
          <w:tcPr>
            <w:tcW w:w="5528" w:type="dxa"/>
            <w:vAlign w:val="center"/>
          </w:tcPr>
          <w:p w:rsidR="000712CF" w:rsidRPr="00BA2279" w:rsidRDefault="000712CF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准确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、清晰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地概括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自己所学的内容，语言表达生动丰富，</w:t>
            </w: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避免语法性错误。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30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0712CF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表现形式</w:t>
            </w:r>
          </w:p>
        </w:tc>
        <w:tc>
          <w:tcPr>
            <w:tcW w:w="5528" w:type="dxa"/>
            <w:vAlign w:val="center"/>
          </w:tcPr>
          <w:p w:rsidR="000712CF" w:rsidRPr="00BA2279" w:rsidRDefault="000712CF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不拘泥于单一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的表现形式，可以采用ppt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及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视频制作等多种方式用声音和画面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相结合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来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阐释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自己的</w:t>
            </w:r>
            <w:r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收获</w:t>
            </w: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。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Segoe UI"/>
                <w:kern w:val="0"/>
                <w:sz w:val="30"/>
                <w:szCs w:val="30"/>
              </w:rPr>
              <w:t>3</w:t>
            </w: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0712CF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总分</w:t>
            </w:r>
          </w:p>
        </w:tc>
        <w:tc>
          <w:tcPr>
            <w:tcW w:w="5528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100</w:t>
            </w:r>
          </w:p>
        </w:tc>
        <w:tc>
          <w:tcPr>
            <w:tcW w:w="1134" w:type="dxa"/>
            <w:vAlign w:val="center"/>
          </w:tcPr>
          <w:p w:rsidR="000712CF" w:rsidRPr="00BA2279" w:rsidRDefault="000712CF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</w:tbl>
    <w:p w:rsidR="00FF27A3" w:rsidRDefault="00FF27A3"/>
    <w:sectPr w:rsidR="00FF2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C1F" w:rsidRDefault="004D7C1F" w:rsidP="004F253B">
      <w:r>
        <w:separator/>
      </w:r>
    </w:p>
  </w:endnote>
  <w:endnote w:type="continuationSeparator" w:id="0">
    <w:p w:rsidR="004D7C1F" w:rsidRDefault="004D7C1F" w:rsidP="004F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C1F" w:rsidRDefault="004D7C1F" w:rsidP="004F253B">
      <w:r>
        <w:separator/>
      </w:r>
    </w:p>
  </w:footnote>
  <w:footnote w:type="continuationSeparator" w:id="0">
    <w:p w:rsidR="004D7C1F" w:rsidRDefault="004D7C1F" w:rsidP="004F2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CF"/>
    <w:rsid w:val="000712CF"/>
    <w:rsid w:val="004D7C1F"/>
    <w:rsid w:val="004F253B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E2DC4"/>
  <w15:chartTrackingRefBased/>
  <w15:docId w15:val="{7D029556-BF3E-449B-A9DC-836650C7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712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textrun">
    <w:name w:val="normaltextrun"/>
    <w:basedOn w:val="a0"/>
    <w:rsid w:val="000712CF"/>
  </w:style>
  <w:style w:type="character" w:customStyle="1" w:styleId="eop">
    <w:name w:val="eop"/>
    <w:basedOn w:val="a0"/>
    <w:rsid w:val="000712CF"/>
  </w:style>
  <w:style w:type="table" w:styleId="a3">
    <w:name w:val="Table Grid"/>
    <w:basedOn w:val="a1"/>
    <w:uiPriority w:val="39"/>
    <w:rsid w:val="0007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2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F253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2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F25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冯新淇</dc:creator>
  <cp:keywords/>
  <dc:description/>
  <cp:lastModifiedBy>冯新淇</cp:lastModifiedBy>
  <cp:revision>2</cp:revision>
  <dcterms:created xsi:type="dcterms:W3CDTF">2019-09-18T08:50:00Z</dcterms:created>
  <dcterms:modified xsi:type="dcterms:W3CDTF">2019-09-18T08:51:00Z</dcterms:modified>
</cp:coreProperties>
</file>