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/>
        </w:rPr>
      </w:pPr>
      <w:r>
        <w:rPr>
          <w:rFonts w:hint="eastAsia"/>
        </w:rPr>
        <w:t>学籍异动审核操作流程（审核人员）</w:t>
      </w:r>
    </w:p>
    <w:p>
      <w:pPr>
        <w:rPr>
          <w:rFonts w:hint="eastAsia"/>
        </w:rPr>
      </w:pPr>
    </w:p>
    <w:p>
      <w:pPr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说明：1.审核人员为：分管教学校长、教务处处长、学院院长、教务处学籍管理员、教务员</w:t>
      </w:r>
    </w:p>
    <w:p>
      <w:pPr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 xml:space="preserve">      2.以下操作的截图可双击图片放大查看。</w:t>
      </w:r>
    </w:p>
    <w:p>
      <w:pPr>
        <w:pStyle w:val="2"/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登录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及如何对学籍异动申请进行审核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学籍异动审核</w:t>
      </w: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提醒：请在右上角切换至“管理员”身份，而非“教师”身份</w:t>
      </w:r>
    </w:p>
    <w:p>
      <w:pPr>
        <w:rPr>
          <w:rFonts w:hint="default"/>
          <w:b/>
          <w:bCs/>
          <w:color w:val="FF0000"/>
          <w:lang w:val="en-US" w:eastAsia="zh-CN"/>
        </w:rPr>
      </w:pPr>
      <w:r>
        <w:rPr>
          <w:rFonts w:hint="default"/>
          <w:b/>
          <w:bCs/>
          <w:color w:val="FF0000"/>
          <w:lang w:val="en-US" w:eastAsia="zh-CN"/>
        </w:rPr>
        <w:drawing>
          <wp:inline distT="0" distB="0" distL="114300" distR="114300">
            <wp:extent cx="6115685" cy="3309620"/>
            <wp:effectExtent l="0" t="0" r="18415" b="5080"/>
            <wp:docPr id="4" name="图片 4" descr="ac09f48b5e44448dd3c391a75ac22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c09f48b5e44448dd3c391a75ac22a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学籍异动审核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点击菜单-学期管理-学籍异动审核</w:t>
      </w:r>
    </w:p>
    <w:p>
      <w:r>
        <w:drawing>
          <wp:inline distT="0" distB="0" distL="114300" distR="114300">
            <wp:extent cx="6115685" cy="2850515"/>
            <wp:effectExtent l="0" t="0" r="10795" b="1460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勾选要进行审核的数据，点击</w:t>
      </w:r>
      <w:r>
        <w:rPr>
          <w:rFonts w:hint="eastAsia"/>
          <w:b/>
          <w:bCs/>
          <w:lang w:val="en-US" w:eastAsia="zh-CN"/>
        </w:rPr>
        <w:t>审核</w:t>
      </w:r>
      <w:r>
        <w:rPr>
          <w:rFonts w:hint="eastAsia"/>
          <w:b w:val="0"/>
          <w:bCs w:val="0"/>
          <w:lang w:val="en-US" w:eastAsia="zh-CN"/>
        </w:rPr>
        <w:t>按钮。</w:t>
      </w:r>
    </w:p>
    <w:p>
      <w:r>
        <w:drawing>
          <wp:inline distT="0" distB="0" distL="114300" distR="114300">
            <wp:extent cx="6115685" cy="2850515"/>
            <wp:effectExtent l="0" t="0" r="10795" b="1460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审核</w:t>
      </w:r>
      <w:r>
        <w:rPr>
          <w:rFonts w:hint="eastAsia"/>
          <w:b w:val="0"/>
          <w:bCs w:val="0"/>
          <w:lang w:val="en-US" w:eastAsia="zh-CN"/>
        </w:rPr>
        <w:t>后，可进行查看异动申请详细信息，选择</w:t>
      </w:r>
      <w:r>
        <w:rPr>
          <w:rFonts w:hint="eastAsia"/>
          <w:b/>
          <w:bCs/>
          <w:lang w:val="en-US" w:eastAsia="zh-CN"/>
        </w:rPr>
        <w:t>通过/未通过/退回修改</w:t>
      </w:r>
      <w:r>
        <w:rPr>
          <w:rFonts w:hint="eastAsia"/>
          <w:b w:val="0"/>
          <w:bCs w:val="0"/>
          <w:lang w:val="en-US" w:eastAsia="zh-CN"/>
        </w:rPr>
        <w:t>完成审核，（选择“</w:t>
      </w:r>
      <w:r>
        <w:rPr>
          <w:rFonts w:hint="eastAsia"/>
          <w:b/>
          <w:bCs/>
          <w:lang w:val="en-US" w:eastAsia="zh-CN"/>
        </w:rPr>
        <w:t>未通过”和“退回修改”</w:t>
      </w:r>
      <w:r>
        <w:rPr>
          <w:rFonts w:hint="eastAsia"/>
          <w:b w:val="0"/>
          <w:bCs w:val="0"/>
          <w:lang w:val="en-US" w:eastAsia="zh-CN"/>
        </w:rPr>
        <w:t>时,</w:t>
      </w:r>
      <w:r>
        <w:rPr>
          <w:rFonts w:hint="eastAsia"/>
          <w:b/>
          <w:bCs/>
          <w:lang w:val="en-US" w:eastAsia="zh-CN"/>
        </w:rPr>
        <w:t>备注为必填项。如选“未通过”即退回至学生处，如选“退回修改”则可根据情况选择退回哪一级。</w:t>
      </w:r>
      <w:r>
        <w:rPr>
          <w:rFonts w:hint="eastAsia"/>
          <w:b w:val="0"/>
          <w:bCs w:val="0"/>
          <w:lang w:val="en-US" w:eastAsia="zh-CN"/>
        </w:rPr>
        <w:t>）</w:t>
      </w:r>
    </w:p>
    <w:p>
      <w:pPr>
        <w:rPr>
          <w:rFonts w:hint="default"/>
          <w:b w:val="0"/>
          <w:bCs w:val="0"/>
          <w:lang w:val="en-US" w:eastAsia="zh-CN"/>
        </w:rPr>
      </w:pPr>
    </w:p>
    <w:p>
      <w:r>
        <w:drawing>
          <wp:inline distT="0" distB="0" distL="114300" distR="114300">
            <wp:extent cx="6118860" cy="2970530"/>
            <wp:effectExtent l="0" t="0" r="7620" b="127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15685" cy="3309620"/>
            <wp:effectExtent l="0" t="0" r="18415" b="5080"/>
            <wp:docPr id="9" name="图片 9" descr="54f56a5a4cc87cd41ff6ebd525a1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4f56a5a4cc87cd41ff6ebd525a1e4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已审核</w:t>
      </w:r>
      <w:r>
        <w:rPr>
          <w:rFonts w:hint="eastAsia"/>
          <w:b w:val="0"/>
          <w:bCs w:val="0"/>
          <w:lang w:val="en-US" w:eastAsia="zh-CN"/>
        </w:rPr>
        <w:t>按钮，可查看已经审核结束的申请，选中信息后点击</w:t>
      </w:r>
      <w:r>
        <w:rPr>
          <w:rFonts w:hint="eastAsia"/>
          <w:b/>
          <w:bCs/>
          <w:lang w:val="en-US" w:eastAsia="zh-CN"/>
        </w:rPr>
        <w:t>详情</w:t>
      </w:r>
      <w:r>
        <w:rPr>
          <w:rFonts w:hint="eastAsia"/>
          <w:b w:val="0"/>
          <w:bCs w:val="0"/>
          <w:lang w:val="en-US" w:eastAsia="zh-CN"/>
        </w:rPr>
        <w:t>可查看申请详情。</w:t>
      </w:r>
    </w:p>
    <w:p>
      <w:pPr>
        <w:rPr>
          <w:rFonts w:hint="eastAsia" w:ascii="微软雅黑" w:hAnsi="微软雅黑" w:eastAsia="微软雅黑" w:cs="微软雅黑"/>
          <w:sz w:val="24"/>
          <w:szCs w:val="32"/>
        </w:rPr>
      </w:pPr>
      <w:r>
        <w:drawing>
          <wp:inline distT="0" distB="0" distL="114300" distR="114300">
            <wp:extent cx="6115685" cy="2850515"/>
            <wp:effectExtent l="0" t="0" r="1079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</w:t>
      </w:r>
    </w:p>
    <w:p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  <w:docPartObj>
        <w:docPartGallery w:val="autotext"/>
      </w:docPartObj>
    </w:sdtPr>
    <w:sdtEndPr>
      <w:rPr>
        <w:b/>
        <w:sz w:val="24"/>
        <w:szCs w:val="24"/>
      </w:rPr>
    </w:sdtEndPr>
    <w:sdtContent>
      <w:p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OGU5ZjQ0ODUwN2M2ZDIyMTEzMGViNTE0MjE0MjM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A580B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8476B08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0476E"/>
    <w:rsid w:val="21B47737"/>
    <w:rsid w:val="224820D0"/>
    <w:rsid w:val="234D29DF"/>
    <w:rsid w:val="261A6A42"/>
    <w:rsid w:val="272A2BE1"/>
    <w:rsid w:val="2741354B"/>
    <w:rsid w:val="27997AD9"/>
    <w:rsid w:val="27D86AE1"/>
    <w:rsid w:val="28240016"/>
    <w:rsid w:val="28757F13"/>
    <w:rsid w:val="2A554269"/>
    <w:rsid w:val="2A660DFA"/>
    <w:rsid w:val="2A7A76DD"/>
    <w:rsid w:val="306C64EA"/>
    <w:rsid w:val="31A34163"/>
    <w:rsid w:val="31F03CDD"/>
    <w:rsid w:val="31F30690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CC7298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770ED7"/>
    <w:rsid w:val="5E9640B6"/>
    <w:rsid w:val="5F456DAE"/>
    <w:rsid w:val="5F546567"/>
    <w:rsid w:val="5F6217F3"/>
    <w:rsid w:val="60623F2D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EC726C"/>
    <w:rsid w:val="6C370FD7"/>
    <w:rsid w:val="6D134139"/>
    <w:rsid w:val="6D2563E6"/>
    <w:rsid w:val="6DDC4A81"/>
    <w:rsid w:val="6E04658C"/>
    <w:rsid w:val="6E250B0F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黑体" w:cs="Times New Roman"/>
      <w:color w:val="595959"/>
      <w:kern w:val="0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 w:firstLineChars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Grid Table 2 Accent 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Grid Table 4 Accent 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Grid Table 4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DDE7D119-C747-4D38-B100-0AC2574017D4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6</Pages>
  <Words>459</Words>
  <Characters>520</Characters>
  <Lines>27</Lines>
  <Paragraphs>7</Paragraphs>
  <TotalTime>1</TotalTime>
  <ScaleCrop>false</ScaleCrop>
  <LinksUpToDate>false</LinksUpToDate>
  <CharactersWithSpaces>520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86137</cp:lastModifiedBy>
  <dcterms:modified xsi:type="dcterms:W3CDTF">2023-09-05T07:05:22Z</dcterms:modified>
  <dc:subject>分班编学号</dc:subject>
  <dc:title>池州学院教务管理系统建设目</dc:title>
  <cp:revision>1617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41E76176762944819C027FAD467C72E9</vt:lpwstr>
  </property>
</Properties>
</file>