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/>
          <w:b w:val="0"/>
          <w:bCs w:val="0"/>
          <w:sz w:val="32"/>
          <w:szCs w:val="32"/>
        </w:rPr>
      </w:pPr>
    </w:p>
    <w:p>
      <w:pPr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32"/>
          <w:szCs w:val="32"/>
        </w:rPr>
        <w:t>“第</w:t>
      </w:r>
      <w:r>
        <w:rPr>
          <w:rFonts w:hint="eastAsia"/>
          <w:b/>
          <w:bCs/>
          <w:sz w:val="32"/>
          <w:szCs w:val="32"/>
          <w:lang w:val="en-US" w:eastAsia="zh-CN"/>
        </w:rPr>
        <w:t>三</w:t>
      </w:r>
      <w:r>
        <w:rPr>
          <w:rFonts w:hint="eastAsia"/>
          <w:b/>
          <w:bCs/>
          <w:sz w:val="32"/>
          <w:szCs w:val="32"/>
        </w:rPr>
        <w:t>届江苏省高校教师教学创新大赛暨第</w:t>
      </w:r>
      <w:r>
        <w:rPr>
          <w:rFonts w:hint="eastAsia"/>
          <w:b/>
          <w:bCs/>
          <w:sz w:val="32"/>
          <w:szCs w:val="32"/>
          <w:lang w:val="en-US" w:eastAsia="zh-CN"/>
        </w:rPr>
        <w:t>三</w:t>
      </w:r>
      <w:r>
        <w:rPr>
          <w:rFonts w:hint="eastAsia"/>
          <w:b/>
          <w:bCs/>
          <w:sz w:val="32"/>
          <w:szCs w:val="32"/>
        </w:rPr>
        <w:t>届全国高校教师教学创新大赛选拔赛”校内选拔赛评分标准</w:t>
      </w:r>
      <w:bookmarkStart w:id="0" w:name="_GoBack"/>
      <w:bookmarkEnd w:id="0"/>
    </w:p>
    <w:p>
      <w:pPr>
        <w:rPr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一、课堂教学实录视频评分表（</w:t>
      </w:r>
      <w:r>
        <w:rPr>
          <w:b/>
          <w:bCs/>
          <w:sz w:val="28"/>
          <w:szCs w:val="28"/>
        </w:rPr>
        <w:t>40</w:t>
      </w:r>
      <w:r>
        <w:rPr>
          <w:rFonts w:hint="eastAsia"/>
          <w:b/>
          <w:bCs/>
          <w:sz w:val="28"/>
          <w:szCs w:val="28"/>
        </w:rPr>
        <w:t>分）</w:t>
      </w:r>
    </w:p>
    <w:p/>
    <w:tbl>
      <w:tblPr>
        <w:tblStyle w:val="4"/>
        <w:tblW w:w="500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1"/>
        <w:gridCol w:w="80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18" w:type="pc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评价维度</w:t>
            </w:r>
          </w:p>
        </w:tc>
        <w:tc>
          <w:tcPr>
            <w:tcW w:w="4281" w:type="pc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18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教学理念</w:t>
            </w: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教学理念体现“学生中心”教育理念，体现立德树人思想，符合学科特色与课程要求；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以“四新”建设为引领，推动教育教学改革、提高人才培养能力。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718" w:type="pct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教学内容</w:t>
            </w: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教学内容有深度、广度，体现高阶性、创新性与挑战度；反映学科前沿，渗透专业思想，使用质量高的教学资源；充分体现“四新”建设的理念和成果。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18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教学内容满足行业与社会需求，教学重、难点处理恰当，关注学生已有知识和经验，教学内容具有科学性。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18" w:type="pct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课程思政</w:t>
            </w: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落实立德树人根本任务，将价值塑造、知识传授和能力培养融为一体，显性教育与隐性教育相统一，实现“三全育人”。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18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结合所授课程特点、思维方法和价值理念，深挖课程思政元素，有机融入课程教学。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18" w:type="pct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教学过程</w:t>
            </w: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注重以学生为中心创新教学，体现教师主导、学生主体。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18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教学目标科学、准确，符合大纲要求、学科特点与学生实际，体现对知识、能力与思维等方面的要求。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18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教学组织有序，教学过程安排合理；创新教学方法与策略，注重教学互动，启发学生思考及问题解决。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18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以信息技术创设教学环境，支持教学创新。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18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创新考核评价的内容和方式，注重形成性评价与生成性问题的解决和应用。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18" w:type="pct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教学效果</w:t>
            </w: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课堂讲授富有吸引力，课堂气氛融洽，学生思维活跃，深度参与课堂。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18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学生知识、能力与思维得到发展，实现教学目标的达成。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18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形成适合学科特色、学生特点的教学模式，具有较大借鉴和推广价值。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718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视频质量</w:t>
            </w:r>
          </w:p>
        </w:tc>
        <w:tc>
          <w:tcPr>
            <w:tcW w:w="4281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教学视频清晰、流畅，能客观、真实反映教师和学生的教学过程常态。</w:t>
            </w:r>
          </w:p>
        </w:tc>
      </w:tr>
    </w:tbl>
    <w:p>
      <w:pPr>
        <w:numPr>
          <w:ilvl w:val="0"/>
          <w:numId w:val="1"/>
        </w:num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教学创新成果报告评分表（</w:t>
      </w:r>
      <w:r>
        <w:rPr>
          <w:b/>
          <w:bCs/>
          <w:sz w:val="28"/>
          <w:szCs w:val="28"/>
        </w:rPr>
        <w:t>20</w:t>
      </w:r>
      <w:r>
        <w:rPr>
          <w:rFonts w:hint="eastAsia"/>
          <w:b/>
          <w:bCs/>
          <w:sz w:val="28"/>
          <w:szCs w:val="28"/>
        </w:rPr>
        <w:t>分）</w:t>
      </w:r>
    </w:p>
    <w:p>
      <w:pPr>
        <w:numPr>
          <w:ilvl w:val="0"/>
          <w:numId w:val="0"/>
        </w:numPr>
        <w:ind w:right="0" w:rightChars="0"/>
        <w:rPr>
          <w:rFonts w:hint="eastAsia"/>
          <w:b/>
          <w:bCs/>
          <w:sz w:val="22"/>
          <w:szCs w:val="22"/>
        </w:rPr>
      </w:pPr>
    </w:p>
    <w:tbl>
      <w:tblPr>
        <w:tblStyle w:val="4"/>
        <w:tblW w:w="500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93"/>
        <w:gridCol w:w="76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53" w:type="pc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评价维度</w:t>
            </w:r>
          </w:p>
        </w:tc>
        <w:tc>
          <w:tcPr>
            <w:tcW w:w="4046" w:type="pc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53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有明确的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问题导向</w:t>
            </w:r>
          </w:p>
        </w:tc>
        <w:tc>
          <w:tcPr>
            <w:tcW w:w="404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立足于课堂教学真实问题，能体现“以学生发展为中心”的理念，提出解决问题的思路与方案。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53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有明显的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创新特色</w:t>
            </w:r>
          </w:p>
        </w:tc>
        <w:tc>
          <w:tcPr>
            <w:tcW w:w="404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把“四新”建设要求贯穿到教学过程中，对教学目标、内容、方法、活动、评价等教学过程各环节分析全面、透彻，能够凸显教学创新点。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</w:trPr>
        <w:tc>
          <w:tcPr>
            <w:tcW w:w="953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体现课程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思政特色</w:t>
            </w:r>
          </w:p>
        </w:tc>
        <w:tc>
          <w:tcPr>
            <w:tcW w:w="404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概述在课程思政建设方面的特色、亮点和创新点，形成可供借鉴推广的经验做法。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53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关注技术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应用于教学</w:t>
            </w:r>
          </w:p>
        </w:tc>
        <w:tc>
          <w:tcPr>
            <w:tcW w:w="404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能够把握新时代下学生学习特点，充分利用现代信息技术开展课程教学活动和学习评价。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53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注重创新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成果的辐射</w:t>
            </w:r>
          </w:p>
        </w:tc>
        <w:tc>
          <w:tcPr>
            <w:tcW w:w="404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能够对创新实践成效开展基于证据的有效分析与总结，形成具有较强辐射推广价值的教学新方法、新模式。</w:t>
            </w:r>
          </w:p>
        </w:tc>
      </w:tr>
    </w:tbl>
    <w:p/>
    <w:p>
      <w:pPr>
        <w:numPr>
          <w:ilvl w:val="0"/>
          <w:numId w:val="2"/>
        </w:num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教学设计创新汇报评分表（40分）</w:t>
      </w:r>
    </w:p>
    <w:p>
      <w:pPr>
        <w:numPr>
          <w:ilvl w:val="0"/>
          <w:numId w:val="0"/>
        </w:numPr>
        <w:ind w:right="0" w:rightChars="0"/>
        <w:rPr>
          <w:rFonts w:hint="eastAsia"/>
          <w:b/>
          <w:bCs/>
          <w:sz w:val="22"/>
          <w:szCs w:val="22"/>
        </w:rPr>
      </w:pPr>
    </w:p>
    <w:tbl>
      <w:tblPr>
        <w:tblStyle w:val="4"/>
        <w:tblW w:w="500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18"/>
        <w:gridCol w:w="77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9" w:type="pc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评价维度</w:t>
            </w:r>
          </w:p>
        </w:tc>
        <w:tc>
          <w:tcPr>
            <w:tcW w:w="4140" w:type="pc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859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理念与目标</w:t>
            </w: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设计体现“以学生发展为中心”的理念，教学目标符合学科特点和学生实际；在各自学科领域推进“四新”建设，带动教学模式创新；体现对知识、能力与思维等方面的要求。教学目标清楚、具体，易于理解，便于实施，行为动词使用正确，阐述规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859" w:type="pct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内容分析</w:t>
            </w: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教学内容前后知识点关系、地位、作用描述准确，重点、难点分析清楚。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9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能够将教学内容与学科研究新进展、实践发展新经验、社会需求新变化相联系。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9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学情分析</w:t>
            </w: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学生认知特点和起点水平表述恰当，学习习惯和能力分析合理。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59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课程思政</w:t>
            </w: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将思想政治教育与专业教育有机融合，引用典型教学案例举例说明，具有示范作用和推广价值。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9" w:type="pct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过程与方法</w:t>
            </w: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教学活动丰富多样，能体现各等级水平的知识、技能和情感价值目标。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59" w:type="pct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能创造性地使用教材，内容充实精要，适合学生水平；结构合理，过渡自然，便于操作；理论联系实际，启发学生思考及问题解决。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859" w:type="pct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能根据课程特点，用创新的教学策略、方法、技术解决课堂中存在的各种问题和困难；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9" w:type="pct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教学重点突出，难点把握准确。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59" w:type="pct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合理选择与应用信息技术，创设教学环境，关注师生、生生互动，强调自主、合作、探究的学习。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859" w:type="pct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考评与反馈</w:t>
            </w: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采用多元评价方法，合理评价学生知识、能力与思维的发展。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9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过程性评价与终结性评价相结合，有适合学科、学生特点的评价规则与标准。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59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文档规范</w:t>
            </w: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文字、符号、单位和公式符合标准规范；语言简洁、明了，字体、图表运用适当；文档结构完整，布局合理，格式美观。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859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设计创新</w:t>
            </w:r>
          </w:p>
        </w:tc>
        <w:tc>
          <w:tcPr>
            <w:tcW w:w="4140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教学方案的整体设计富有创新性，能体现高校教学理念和要求；教学方法选择适当，教学过程设计有突出的特色。</w:t>
            </w:r>
          </w:p>
        </w:tc>
      </w:tr>
    </w:tbl>
    <w:p>
      <w:pPr>
        <w:sectPr>
          <w:pgSz w:w="11910" w:h="16840"/>
          <w:pgMar w:top="1420" w:right="1140" w:bottom="1400" w:left="1380" w:header="0" w:footer="1210" w:gutter="0"/>
          <w:cols w:space="720" w:num="1"/>
        </w:sectPr>
      </w:pPr>
    </w:p>
    <w:p>
      <w:pPr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32"/>
          <w:szCs w:val="32"/>
        </w:rPr>
        <w:t>“第</w:t>
      </w:r>
      <w:r>
        <w:rPr>
          <w:rFonts w:hint="eastAsia"/>
          <w:b/>
          <w:bCs/>
          <w:sz w:val="32"/>
          <w:szCs w:val="32"/>
          <w:lang w:val="en-US" w:eastAsia="zh-CN"/>
        </w:rPr>
        <w:t>三</w:t>
      </w:r>
      <w:r>
        <w:rPr>
          <w:rFonts w:hint="eastAsia"/>
          <w:b/>
          <w:bCs/>
          <w:sz w:val="32"/>
          <w:szCs w:val="32"/>
        </w:rPr>
        <w:t>届江苏省高校教师教学创新大赛暨第</w:t>
      </w:r>
      <w:r>
        <w:rPr>
          <w:rFonts w:hint="eastAsia"/>
          <w:b/>
          <w:bCs/>
          <w:sz w:val="32"/>
          <w:szCs w:val="32"/>
          <w:lang w:val="en-US" w:eastAsia="zh-CN"/>
        </w:rPr>
        <w:t>三</w:t>
      </w:r>
      <w:r>
        <w:rPr>
          <w:rFonts w:hint="eastAsia"/>
          <w:b/>
          <w:bCs/>
          <w:sz w:val="32"/>
          <w:szCs w:val="32"/>
        </w:rPr>
        <w:t>届全国高校教师教学创新大赛选拔赛”校内选拔赛评分标准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（课程思政组）</w:t>
      </w:r>
    </w:p>
    <w:p/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一、课堂教学实录视频评分表（</w:t>
      </w:r>
      <w:r>
        <w:rPr>
          <w:b/>
          <w:bCs/>
          <w:sz w:val="28"/>
          <w:szCs w:val="28"/>
        </w:rPr>
        <w:t>40</w:t>
      </w:r>
      <w:r>
        <w:rPr>
          <w:rFonts w:hint="eastAsia"/>
          <w:b/>
          <w:bCs/>
          <w:sz w:val="28"/>
          <w:szCs w:val="28"/>
        </w:rPr>
        <w:t>分）</w:t>
      </w:r>
    </w:p>
    <w:p/>
    <w:tbl>
      <w:tblPr>
        <w:tblStyle w:val="4"/>
        <w:tblW w:w="501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4"/>
        <w:gridCol w:w="82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643" w:type="pc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评价维度</w:t>
            </w:r>
          </w:p>
        </w:tc>
        <w:tc>
          <w:tcPr>
            <w:tcW w:w="4356" w:type="pc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教学理念与目标</w:t>
            </w: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坚持立德树人，坚持“以学生发展为中心”，将价值塑造、知识传授和能力培养融为一体，充分发挥课程育人作用。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教学目标立足本专业本课程的育人特色，在价值塑造、知识传授、能力培养等方面要求清晰、科学、准确，符合新时代创新型复合型应用型人才培养需求。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教学内容</w:t>
            </w: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坚持思想性和学术性相统一，教学内容及资源优质适用，能够将思政教育与专业教育紧密结合，帮助学生丰富学识、增长见识、塑造品格。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坚持正确方向和正面导向，深入挖掘课程自身蕴含的思政资源，并科学有机融入教学内容体系，不做不恰当的延伸，体现思想性、时代性和专业特色。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教学内容满足行业与社会需求，关注学生已有知识和经验，关注学科专业发展前沿，教学重点难点处理恰当，体现高阶性、创新性与挑战度。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教学过程</w:t>
            </w: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教学组织有序，注重以学生为中心，体现教师主导、学生主体，能够寓价值观引导于知识传授和能力培养之中。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教学安排合理，教学方法恰当，能够激发学生学习兴趣，引导学生深入思考，体现针对性、互动性和启发性。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信息技术的使用合理有效，实现信息技术与课堂教学的有机融合，有力支持教学创新。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教学考核评价内容科学、方式创新，注重对学生素质、知识、能力的全方位评价，注重形成性评价与生成性问题的解决和应用。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教学效果</w:t>
            </w: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教学内容、方法及实施过程遵循教学理念，高效达成教学目标，达到如盐化水、润物无声的效果，有效实现教书、育人相统一。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课堂讲授富有吸引力，课堂气氛积极热烈，学生深度参与课堂，积极性和活跃度高，学生素质、知识和能力得到发展和提高。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形成突显专业特色、符合学生特点的教学模式，具有较大借鉴和推广价值。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643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视频质量</w:t>
            </w:r>
          </w:p>
        </w:tc>
        <w:tc>
          <w:tcPr>
            <w:tcW w:w="4356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教学视频清晰、流畅，能客观、真实反映教师和学生的教学过程常态。</w:t>
            </w:r>
          </w:p>
        </w:tc>
      </w:tr>
    </w:tbl>
    <w:p/>
    <w:p/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二、课程思政创新报告评分表（20分）</w:t>
      </w:r>
    </w:p>
    <w:p/>
    <w:tbl>
      <w:tblPr>
        <w:tblStyle w:val="4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93"/>
        <w:gridCol w:w="76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954" w:type="pc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评价维度</w:t>
            </w:r>
          </w:p>
        </w:tc>
        <w:tc>
          <w:tcPr>
            <w:tcW w:w="4045" w:type="pc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54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问题导向</w:t>
            </w:r>
          </w:p>
        </w:tc>
        <w:tc>
          <w:tcPr>
            <w:tcW w:w="404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以落实立德树人根本任务为导向，立足于学科专业的育人特点和要求，发现和解决本课程开展课堂思政教学过程中的真实问题。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954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创新举措</w:t>
            </w:r>
          </w:p>
        </w:tc>
        <w:tc>
          <w:tcPr>
            <w:tcW w:w="404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能够准确把握课程思政的内涵建设要求，聚焦需要解决的课程思政教学过程的问</w:t>
            </w:r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题，在教学目标、教学设计、教学内容、方法手段、考核评价等方面提出了具体举措，且针对性、创新性、可操作性强。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54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创新效果</w:t>
            </w:r>
          </w:p>
        </w:tc>
        <w:tc>
          <w:tcPr>
            <w:tcW w:w="404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能够切实解决课程思政教学存在的问题，能够有效实现寓价值观引导于知识传授和能力培养之中，帮助学生塑造正确的世界观人生观价值观。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954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成果辐射</w:t>
            </w:r>
          </w:p>
        </w:tc>
        <w:tc>
          <w:tcPr>
            <w:tcW w:w="404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能对课程思政实践成效开展基于案例的有效分析与总结，面向同一类型课程、同一学科专业、同一类型学校，形成具有较强辐射推广价值的课程思政教学新方法、新模式。</w:t>
            </w:r>
          </w:p>
        </w:tc>
      </w:tr>
    </w:tbl>
    <w:p/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三、教学设计创新汇报评分表（40分）</w:t>
      </w:r>
    </w:p>
    <w:p/>
    <w:tbl>
      <w:tblPr>
        <w:tblStyle w:val="4"/>
        <w:tblW w:w="500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78"/>
        <w:gridCol w:w="76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评价维度</w:t>
            </w:r>
          </w:p>
        </w:tc>
        <w:tc>
          <w:tcPr>
            <w:tcW w:w="4055" w:type="pc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评价要点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教学理念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坚持立德树人，体现“以学生发展为中心”，将价值塑造、知识传授和能力培养融为一体，充分发挥课程育人作用。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5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总体设计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遵循教学理念，围绕思政教育与专业教育紧密融合，从教学目标、教学内容、教学活动、教学方法、教学手段、教材选用、教师配备、教学考核、评价反馈等进行系统性设计，能够有效落实所在专业人才培养方案要求，有效落实立德树人根本任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教学目标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教学目标符合学校办学定位、学生情况和专业人才培养需求，准确体现对学生价值塑造、知识传授和能力培养等方面的要求。教学目标清楚具体，易于理解，便于实施，行为动词使用正确，阐述规范。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学情分析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学生认知特点和起点水平表述恰当，学习习惯和能力分析合理，思想发展现状、特点和规律总结准确。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内容分析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符合学生思想发展和认知特点，体现课程育人理念和目标，课程知识体系清晰科学，课程自身蕴含的思政教育资源挖掘深入准确，思政资源和知识内容融合紧密恰当。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44" w:type="pct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过程与方法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教学活动丰富，过渡自然，充分发挥教师主导、学生主体作用，能够帮助学生有效提升素质、知识和能力。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</w:trPr>
        <w:tc>
          <w:tcPr>
            <w:tcW w:w="944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教学方法灵活恰当，现代信息技术应用科学合理，关注学生兴趣、引导学生思考， 强调自主、合作、探究的学习。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44" w:type="pct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教材和教学资源选用科学，教学案例典型恰当，注重价值引领，注重理论联系实际，将思政教育有机融入教学过程。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考评与反馈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教学评价维度多样，方法多元，内容科学，适合学科专业要求和学生特点，能够评价学生素质、知识和能力等各方面的发展变化。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设计创新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围绕价值引领、知识传授和能力培养紧密融合进行一体化设计，充分体现育人理念和特点，专业特色突出，富有思想性、时代性和科学性、创新性。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文档规范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文字、符号、单位和公式符合标准规范；语言简洁、明了，字体、图表运用适当；文档结构完整，布局合理，格式美观。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944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现场交流</w:t>
            </w:r>
          </w:p>
        </w:tc>
        <w:tc>
          <w:tcPr>
            <w:tcW w:w="4055" w:type="pct"/>
            <w:vAlign w:val="center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观点正确，切中要点，条理清晰，重点突出，表达流畅。</w:t>
            </w:r>
          </w:p>
        </w:tc>
      </w:tr>
    </w:tbl>
    <w:p>
      <w:pPr>
        <w:sectPr>
          <w:pgSz w:w="11910" w:h="16840"/>
          <w:pgMar w:top="1420" w:right="1140" w:bottom="1400" w:left="1380" w:header="0" w:footer="1210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C170F3"/>
    <w:multiLevelType w:val="singleLevel"/>
    <w:tmpl w:val="12C170F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28BB70E"/>
    <w:multiLevelType w:val="singleLevel"/>
    <w:tmpl w:val="628BB70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Zjg4ZWY1YTQwNGE0MGQ5YWVmZjg3M2NhZjU2ZTEifQ=="/>
  </w:docVars>
  <w:rsids>
    <w:rsidRoot w:val="6A26409D"/>
    <w:rsid w:val="13B66804"/>
    <w:rsid w:val="14310E60"/>
    <w:rsid w:val="6A26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414" w:right="654"/>
      <w:outlineLvl w:val="1"/>
    </w:pPr>
    <w:rPr>
      <w:rFonts w:ascii="宋体" w:hAnsi="宋体" w:eastAsia="宋体" w:cs="宋体"/>
      <w:sz w:val="36"/>
      <w:szCs w:val="36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0"/>
      <w:szCs w:val="30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3478</Words>
  <Characters>3484</Characters>
  <Lines>0</Lines>
  <Paragraphs>0</Paragraphs>
  <TotalTime>11</TotalTime>
  <ScaleCrop>false</ScaleCrop>
  <LinksUpToDate>false</LinksUpToDate>
  <CharactersWithSpaces>3485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2022-11-18T09:44:00Z</dcterms:created>
  <dc:creator>Administrator</dc:creator>
  <cp:lastModifiedBy>Administrator</cp:lastModifiedBy>
  <dcterms:modified xsi:type="dcterms:W3CDTF">2022-11-18T11:31:11Z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2320EFB9F499468789D5E1CD86C7D338</vt:lpwstr>
  </property>
</Properties>
</file>